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16" w:rsidRDefault="001A34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3416" w:rsidRDefault="001A3416">
      <w:pPr>
        <w:pStyle w:val="ConsPlusNormal"/>
        <w:jc w:val="both"/>
        <w:outlineLvl w:val="0"/>
      </w:pPr>
    </w:p>
    <w:p w:rsidR="001A3416" w:rsidRDefault="001A34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3416" w:rsidRDefault="001A3416">
      <w:pPr>
        <w:pStyle w:val="ConsPlusTitle"/>
        <w:jc w:val="center"/>
      </w:pPr>
    </w:p>
    <w:p w:rsidR="001A3416" w:rsidRDefault="001A3416">
      <w:pPr>
        <w:pStyle w:val="ConsPlusTitle"/>
        <w:jc w:val="center"/>
      </w:pPr>
      <w:r>
        <w:t>ПОСТАНОВЛЕНИЕ</w:t>
      </w:r>
    </w:p>
    <w:p w:rsidR="001A3416" w:rsidRDefault="001A3416">
      <w:pPr>
        <w:pStyle w:val="ConsPlusTitle"/>
        <w:jc w:val="center"/>
      </w:pPr>
      <w:r>
        <w:t>от 28 апреля 2021 г. N 663</w:t>
      </w:r>
    </w:p>
    <w:p w:rsidR="001A3416" w:rsidRDefault="001A3416">
      <w:pPr>
        <w:pStyle w:val="ConsPlusTitle"/>
        <w:jc w:val="center"/>
      </w:pPr>
    </w:p>
    <w:p w:rsidR="001A3416" w:rsidRDefault="001A3416">
      <w:pPr>
        <w:pStyle w:val="ConsPlusTitle"/>
        <w:jc w:val="center"/>
      </w:pPr>
      <w:r>
        <w:t>ОБ УТВЕРЖДЕНИИ ПЕРЕЧНЯ</w:t>
      </w:r>
    </w:p>
    <w:p w:rsidR="001A3416" w:rsidRDefault="001A3416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1A3416" w:rsidRDefault="001A3416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ПРИМЕНЯЕТСЯ ОБЯЗАТЕЛЬНЫЙ</w:t>
      </w:r>
    </w:p>
    <w:p w:rsidR="001A3416" w:rsidRDefault="001A3416">
      <w:pPr>
        <w:pStyle w:val="ConsPlusTitle"/>
        <w:jc w:val="center"/>
      </w:pPr>
      <w:r>
        <w:t>ДОСУДЕБНЫЙ ПОРЯДОК РАССМОТРЕНИЯ ЖАЛОБ</w:t>
      </w:r>
    </w:p>
    <w:p w:rsidR="001A3416" w:rsidRDefault="001A34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3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416" w:rsidRDefault="001A34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416" w:rsidRDefault="001A34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6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3416" w:rsidRDefault="001A3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06.10.2021 </w:t>
            </w:r>
            <w:hyperlink r:id="rId7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 xml:space="preserve">, от 26.12.2022 </w:t>
            </w:r>
            <w:hyperlink r:id="rId8">
              <w:r>
                <w:rPr>
                  <w:color w:val="0000FF"/>
                </w:rPr>
                <w:t>N 2426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</w:tr>
    </w:tbl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13 статьи 98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 w:rsidR="001A3416" w:rsidRDefault="001A34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30.06.2021 N 1068)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1A3416" w:rsidRDefault="001A341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A3416" w:rsidRDefault="001A34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30.06.2021 N 1068)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jc w:val="right"/>
      </w:pPr>
      <w:r>
        <w:t>Председатель Правительства</w:t>
      </w:r>
    </w:p>
    <w:p w:rsidR="001A3416" w:rsidRDefault="001A3416">
      <w:pPr>
        <w:pStyle w:val="ConsPlusNormal"/>
        <w:jc w:val="right"/>
      </w:pPr>
      <w:r>
        <w:t>Российской Федерации</w:t>
      </w:r>
    </w:p>
    <w:p w:rsidR="001A3416" w:rsidRDefault="001A3416">
      <w:pPr>
        <w:pStyle w:val="ConsPlusNormal"/>
        <w:jc w:val="right"/>
      </w:pPr>
      <w:r>
        <w:t>М.МИШУСТИН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jc w:val="right"/>
        <w:outlineLvl w:val="0"/>
      </w:pPr>
      <w:r>
        <w:t>Утвержден</w:t>
      </w:r>
    </w:p>
    <w:p w:rsidR="001A3416" w:rsidRDefault="001A3416">
      <w:pPr>
        <w:pStyle w:val="ConsPlusNormal"/>
        <w:jc w:val="right"/>
      </w:pPr>
      <w:r>
        <w:t>постановлением Правительства</w:t>
      </w:r>
    </w:p>
    <w:p w:rsidR="001A3416" w:rsidRDefault="001A3416">
      <w:pPr>
        <w:pStyle w:val="ConsPlusNormal"/>
        <w:jc w:val="right"/>
      </w:pPr>
      <w:r>
        <w:t>Российской Федерации</w:t>
      </w:r>
    </w:p>
    <w:p w:rsidR="001A3416" w:rsidRDefault="001A3416">
      <w:pPr>
        <w:pStyle w:val="ConsPlusNormal"/>
        <w:jc w:val="right"/>
      </w:pPr>
      <w:r>
        <w:t>от 28 апреля 2021 г. N 663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Title"/>
        <w:jc w:val="center"/>
      </w:pPr>
      <w:bookmarkStart w:id="0" w:name="P34"/>
      <w:bookmarkEnd w:id="0"/>
      <w:r>
        <w:t>ПЕРЕЧЕНЬ</w:t>
      </w:r>
    </w:p>
    <w:p w:rsidR="001A3416" w:rsidRDefault="001A3416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1A3416" w:rsidRDefault="001A3416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ПРИМЕНЯЕТСЯ ОБЯЗАТЕЛЬНЫЙ</w:t>
      </w:r>
    </w:p>
    <w:p w:rsidR="001A3416" w:rsidRDefault="001A3416">
      <w:pPr>
        <w:pStyle w:val="ConsPlusTitle"/>
        <w:jc w:val="center"/>
      </w:pPr>
      <w:r>
        <w:t>ДОСУДЕБНЫЙ ПОРЯДОК РАССМОТРЕНИЯ ЖАЛОБ</w:t>
      </w:r>
    </w:p>
    <w:p w:rsidR="001A3416" w:rsidRDefault="001A34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3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416" w:rsidRDefault="001A34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416" w:rsidRDefault="001A34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12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3416" w:rsidRDefault="001A34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06.10.2021 </w:t>
            </w:r>
            <w:hyperlink r:id="rId13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 xml:space="preserve">, от 26.12.2022 </w:t>
            </w:r>
            <w:hyperlink r:id="rId14">
              <w:r>
                <w:rPr>
                  <w:color w:val="0000FF"/>
                </w:rPr>
                <w:t>N 2426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16" w:rsidRDefault="001A3416">
            <w:pPr>
              <w:pStyle w:val="ConsPlusNormal"/>
            </w:pPr>
          </w:p>
        </w:tc>
      </w:tr>
    </w:tbl>
    <w:p w:rsidR="001A3416" w:rsidRDefault="001A3416">
      <w:pPr>
        <w:pStyle w:val="ConsPlusNormal"/>
        <w:jc w:val="center"/>
      </w:pPr>
    </w:p>
    <w:p w:rsidR="001A3416" w:rsidRDefault="001A3416">
      <w:pPr>
        <w:pStyle w:val="ConsPlusTitle"/>
        <w:jc w:val="center"/>
        <w:outlineLvl w:val="1"/>
      </w:pPr>
      <w:r>
        <w:t>Министерство Российской Федерации по делам</w:t>
      </w:r>
    </w:p>
    <w:p w:rsidR="001A3416" w:rsidRDefault="001A3416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1A3416" w:rsidRDefault="001A3416">
      <w:pPr>
        <w:pStyle w:val="ConsPlusTitle"/>
        <w:jc w:val="center"/>
      </w:pPr>
      <w:r>
        <w:t>последствий стихийных бедствий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1. Федеральный государственный пожарный надзор.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2. Федеральный государственный надзор в области защиты населения и территорий от чрезвычайных ситуаций.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3. Федеральный государственный надзор в области гражданской обороны.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4. Федеральный государственный контроль (надзор) за безопасностью людей на водных объектах.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аккредитации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5. Федеральный государственный контроль (надзор) за деятельностью аккредитованных лиц.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регулированию алкогольного рынка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6. Федеральный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гидрометеорологии и мониторингу</w:t>
      </w:r>
    </w:p>
    <w:p w:rsidR="001A3416" w:rsidRDefault="001A3416">
      <w:pPr>
        <w:pStyle w:val="ConsPlusTitle"/>
        <w:jc w:val="center"/>
      </w:pPr>
      <w:r>
        <w:t>окружающей среды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7. Федеральный государственный контроль (надзор) за проведением работ по активным воздействиям на гидрометеорологические процессы.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надзору в сфере здравоохранения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8. Федеральный государственный контроль (надзор) качества и безопасности медицинской деятельности.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9. Федеральный государственный контроль (надзор) в сфере обращения лекарственных средств.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10. Федеральный государственный контроль (надзор) за обращением медицинских изделий.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11. Федеральный государственный контроль (надзор) в сфере обращения биомедицинских клеточных продуктов.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 xml:space="preserve">Федеральная служба по надзору в сфере связи, </w:t>
      </w:r>
      <w:proofErr w:type="gramStart"/>
      <w:r>
        <w:t>информационных</w:t>
      </w:r>
      <w:proofErr w:type="gramEnd"/>
    </w:p>
    <w:p w:rsidR="001A3416" w:rsidRDefault="001A3416">
      <w:pPr>
        <w:pStyle w:val="ConsPlusTitle"/>
        <w:jc w:val="center"/>
      </w:pPr>
      <w:r>
        <w:t>технологий и массовых коммуникаций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12. Федеральный государственный контроль (надзор) за соблюдением законодательства Российской Федерации о средствах массовой информации.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lastRenderedPageBreak/>
        <w:t>13. Федеральный государственный контроль (надзор) в области связи.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14. Федеральный государственный контроль (надзор) за обработкой персональных данных.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15.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16.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надзору в сфере образования и науки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17.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18. Федеральный государственный контроль (надзор) в сфере образования.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надзору в сфере защиты прав</w:t>
      </w:r>
    </w:p>
    <w:p w:rsidR="001A3416" w:rsidRDefault="001A3416">
      <w:pPr>
        <w:pStyle w:val="ConsPlusTitle"/>
        <w:jc w:val="center"/>
      </w:pPr>
      <w:r>
        <w:t>потребителей и благополучия человека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19. Федеральный государственный санитарно-эпидемиологический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20. Федеральный государственный контроль (надзор) в области защиты прав потребителей.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21.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надзору в сфере природопользования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22. Федеральный государственный экологический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23. Федеральный государственный геологический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24. Федеральный государственный земельный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25. Федеральный государственный контроль (надзор) в области обращения с животными.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26. Федеральный государственный контроль (надзор) в области охраны, воспроизводства и использования объектов животного мира и среды их обитания.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27. Федеральный государственный охотничий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28. Федеральный государственный контроль (надзор) в области охраны и использования особо охраняемых природных территорий.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государственной регистрации, кадастра</w:t>
      </w:r>
    </w:p>
    <w:p w:rsidR="001A3416" w:rsidRDefault="001A3416">
      <w:pPr>
        <w:pStyle w:val="ConsPlusTitle"/>
        <w:jc w:val="center"/>
      </w:pPr>
      <w:r>
        <w:t>и картографии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29. Федеральный государственный земельный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30. Федеральный государственный контроль (надзор) в области геодезии и картографии.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lastRenderedPageBreak/>
        <w:t xml:space="preserve">Федеральная служба по </w:t>
      </w:r>
      <w:proofErr w:type="gramStart"/>
      <w:r>
        <w:t>ветеринарному</w:t>
      </w:r>
      <w:proofErr w:type="gramEnd"/>
    </w:p>
    <w:p w:rsidR="001A3416" w:rsidRDefault="001A3416">
      <w:pPr>
        <w:pStyle w:val="ConsPlusTitle"/>
        <w:jc w:val="center"/>
      </w:pPr>
      <w:r>
        <w:t>и фитосанитарному надзору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31. Федеральный государственный ветеринарный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32. Федеральный государственный карантинный фитосанитарный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33. Федеральный государственный земельный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34. Федеральный государственный контроль (надзор) в сфере обращения лекарственных средств.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35. Федеральный государственный контроль (надзор) в области обращения с животными.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36. Федеральный государственный контроль (надзор) в области обеспечения качества и безопасности зерна и продуктов переработки зерна.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37. Федеральный государственный контроль (надзор) в области семеноводства в отношении семян сельскохозяйственных растений.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38. Федеральный государственный контроль (надзор) в области безопасного обращения с пестицидами и агрохимикатами.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Федеральное агентство по техническому регулированию</w:t>
      </w:r>
    </w:p>
    <w:p w:rsidR="001A3416" w:rsidRDefault="001A3416">
      <w:pPr>
        <w:pStyle w:val="ConsPlusTitle"/>
        <w:jc w:val="center"/>
      </w:pPr>
      <w:r>
        <w:t>и метрологии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39. Федеральный государственный метрологический контроль (надзор).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Федеральный государственный контроль (надзор) за соблюдением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техническом регулировании" в отношении электрической энергии</w:t>
      </w:r>
      <w:proofErr w:type="gramEnd"/>
      <w:r>
        <w:t xml:space="preserve"> в электрических сетях общего назначения переменного трехфазного и однофазного тока частотой 50 Гц.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Title"/>
        <w:jc w:val="center"/>
        <w:outlineLvl w:val="1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1A3416" w:rsidRDefault="001A3416">
      <w:pPr>
        <w:pStyle w:val="ConsPlusTitle"/>
        <w:jc w:val="center"/>
      </w:pPr>
      <w:r>
        <w:t>и атомному надзору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41. Федеральный государственный надзор в области промышленной безопасности.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42. Федеральный государственный энергетический надзор.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43. Федеральный государственный надзор в области безопасности гидротехнических сооружений.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44. Федеральный государственный горный надзор.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45. Федеральный государственный строительный надзор.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надзору в сфере транспорта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Normal"/>
        <w:ind w:firstLine="540"/>
        <w:jc w:val="both"/>
      </w:pPr>
      <w:r>
        <w:t>46. Федеральный государственный контроль (надзор) в области торгового мореплавания и внутреннего водного транспорта.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lastRenderedPageBreak/>
        <w:t>47. Федеральный государственный контроль (надзор) на автомобильном транспорте, городском наземном электрическом транспорте и в дорожном хозяйстве.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48. Федеральный государственный контроль (надзор) в области гражданской авиации.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49. Федеральный государственный контроль (надзор) в области железнодорожного транспорта.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50. Федеральный государственный контроль (надзор) в области транспортной безопасности.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по труду и занятости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51.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1A3416" w:rsidRDefault="001A341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06.10.2021 N 1696)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52. Федеральный государственный контроль (надзор) за деятельностью по оказанию гражданам государственной социальной помощи в виде предоставления социальных услуг.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53. Федеральный государственный контроль (надзор)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54. Федеральный государственный контроль (надзор) в сфере социального обслуживания.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Министерство экономического развития Российской Федерации</w:t>
      </w:r>
    </w:p>
    <w:p w:rsidR="001A3416" w:rsidRDefault="001A3416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55. Федеральный государственный контроль (надзор) за деятельностью туроператоров и объединения туроператоров в сфере выездного туризма.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56. Федеральный государственный контроль (надзор) за деятельностью аккредитованных организаций, осуществляющих классификацию гостиниц, классификацию горнолыжных трасс, классификацию пляжей.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налоговая служба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57. Федеральный государственный контроль (надзор) за организацией и проведением азартных игр.</w:t>
      </w:r>
    </w:p>
    <w:p w:rsidR="001A3416" w:rsidRDefault="001A3416">
      <w:pPr>
        <w:pStyle w:val="ConsPlusNormal"/>
        <w:spacing w:before="220"/>
        <w:ind w:firstLine="540"/>
        <w:jc w:val="both"/>
      </w:pPr>
      <w:r>
        <w:t>58. Федеральный государственный контроль (надзор) за проведением лотерей.</w:t>
      </w:r>
    </w:p>
    <w:p w:rsidR="001A3416" w:rsidRDefault="001A3416">
      <w:pPr>
        <w:pStyle w:val="ConsPlusNormal"/>
        <w:ind w:firstLine="540"/>
        <w:jc w:val="both"/>
      </w:pPr>
    </w:p>
    <w:p w:rsidR="001A3416" w:rsidRDefault="001A3416">
      <w:pPr>
        <w:pStyle w:val="ConsPlusTitle"/>
        <w:jc w:val="center"/>
        <w:outlineLvl w:val="1"/>
      </w:pPr>
      <w:r>
        <w:t>Федеральная служба судебных приставов</w:t>
      </w:r>
    </w:p>
    <w:p w:rsidR="001A3416" w:rsidRDefault="001A3416">
      <w:pPr>
        <w:pStyle w:val="ConsPlusNormal"/>
        <w:jc w:val="center"/>
      </w:pPr>
    </w:p>
    <w:p w:rsidR="001A3416" w:rsidRDefault="001A3416">
      <w:pPr>
        <w:pStyle w:val="ConsPlusNormal"/>
        <w:ind w:firstLine="540"/>
        <w:jc w:val="both"/>
      </w:pPr>
      <w:r>
        <w:t>59.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1A3416" w:rsidRDefault="001A3416">
      <w:pPr>
        <w:pStyle w:val="ConsPlusNormal"/>
        <w:jc w:val="both"/>
      </w:pPr>
    </w:p>
    <w:p w:rsidR="001A3416" w:rsidRDefault="001A3416">
      <w:pPr>
        <w:pStyle w:val="ConsPlusNormal"/>
        <w:jc w:val="both"/>
      </w:pPr>
    </w:p>
    <w:p w:rsidR="001A3416" w:rsidRDefault="001A34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4AE" w:rsidRDefault="00CB64AE">
      <w:bookmarkStart w:id="1" w:name="_GoBack"/>
      <w:bookmarkEnd w:id="1"/>
    </w:p>
    <w:sectPr w:rsidR="00CB64AE" w:rsidSect="006A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16"/>
    <w:rsid w:val="001A3416"/>
    <w:rsid w:val="002C2E57"/>
    <w:rsid w:val="00C015AC"/>
    <w:rsid w:val="00C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3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3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5454&amp;dst=100101" TargetMode="External"/><Relationship Id="rId13" Type="http://schemas.openxmlformats.org/officeDocument/2006/relationships/hyperlink" Target="https://login.consultant.ru/link/?req=doc&amp;base=RZB&amp;n=397443&amp;dst=1000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97443&amp;dst=100016" TargetMode="External"/><Relationship Id="rId12" Type="http://schemas.openxmlformats.org/officeDocument/2006/relationships/hyperlink" Target="https://login.consultant.ru/link/?req=doc&amp;base=RZB&amp;n=388983&amp;dst=100018" TargetMode="External"/><Relationship Id="rId17" Type="http://schemas.openxmlformats.org/officeDocument/2006/relationships/hyperlink" Target="https://login.consultant.ru/link/?req=doc&amp;base=RZB&amp;n=495454&amp;dst=1001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97443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8983&amp;dst=100005" TargetMode="External"/><Relationship Id="rId11" Type="http://schemas.openxmlformats.org/officeDocument/2006/relationships/hyperlink" Target="https://login.consultant.ru/link/?req=doc&amp;base=RZB&amp;n=388983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71095" TargetMode="External"/><Relationship Id="rId10" Type="http://schemas.openxmlformats.org/officeDocument/2006/relationships/hyperlink" Target="https://login.consultant.ru/link/?req=doc&amp;base=RZB&amp;n=388983&amp;dst=1000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5001&amp;dst=101096" TargetMode="External"/><Relationship Id="rId14" Type="http://schemas.openxmlformats.org/officeDocument/2006/relationships/hyperlink" Target="https://login.consultant.ru/link/?req=doc&amp;base=RZB&amp;n=495454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</dc:creator>
  <cp:lastModifiedBy>Гусев</cp:lastModifiedBy>
  <cp:revision>1</cp:revision>
  <dcterms:created xsi:type="dcterms:W3CDTF">2025-02-06T12:24:00Z</dcterms:created>
  <dcterms:modified xsi:type="dcterms:W3CDTF">2025-02-06T12:26:00Z</dcterms:modified>
</cp:coreProperties>
</file>